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17D" w:rsidRPr="002158D1" w:rsidRDefault="0040017D" w:rsidP="0040017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0017D" w:rsidRPr="00A40077" w:rsidRDefault="0040017D" w:rsidP="00A40077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2158D1">
        <w:rPr>
          <w:rFonts w:ascii="Times New Roman" w:hAnsi="Times New Roman"/>
          <w:b/>
          <w:sz w:val="28"/>
          <w:szCs w:val="28"/>
        </w:rPr>
        <w:t xml:space="preserve">к модулю  </w:t>
      </w:r>
      <w:r>
        <w:rPr>
          <w:rFonts w:ascii="Times New Roman" w:hAnsi="Times New Roman"/>
          <w:b/>
          <w:sz w:val="28"/>
          <w:szCs w:val="28"/>
        </w:rPr>
        <w:t>«</w:t>
      </w:r>
      <w:r w:rsidRPr="0040017D">
        <w:rPr>
          <w:rFonts w:ascii="Times New Roman" w:eastAsiaTheme="minorHAnsi" w:hAnsi="Times New Roman"/>
          <w:b/>
          <w:sz w:val="24"/>
          <w:szCs w:val="24"/>
          <w:lang w:eastAsia="en-US"/>
        </w:rPr>
        <w:t>Предложения с обособленными членами предложения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»</w:t>
      </w:r>
      <w:r w:rsidRPr="0040017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. </w:t>
      </w:r>
      <w:bookmarkStart w:id="0" w:name="_GoBack"/>
      <w:bookmarkEnd w:id="0"/>
    </w:p>
    <w:p w:rsidR="0040017D" w:rsidRPr="002158D1" w:rsidRDefault="0040017D" w:rsidP="0040017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/>
          <w:sz w:val="28"/>
          <w:szCs w:val="28"/>
        </w:rPr>
        <w:t xml:space="preserve">Бородулина Надежда </w:t>
      </w:r>
      <w:r w:rsidRPr="002158D1">
        <w:rPr>
          <w:rFonts w:ascii="Times New Roman" w:hAnsi="Times New Roman"/>
          <w:sz w:val="28"/>
          <w:szCs w:val="28"/>
        </w:rPr>
        <w:t xml:space="preserve"> Валерьевна</w:t>
      </w:r>
    </w:p>
    <w:p w:rsidR="0040017D" w:rsidRPr="002158D1" w:rsidRDefault="0040017D" w:rsidP="0040017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 xml:space="preserve">Место работы: </w:t>
      </w:r>
      <w:r w:rsidRPr="0040017D">
        <w:rPr>
          <w:rFonts w:ascii="Times New Roman" w:hAnsi="Times New Roman"/>
          <w:sz w:val="28"/>
          <w:szCs w:val="28"/>
        </w:rPr>
        <w:t xml:space="preserve">ГОУ СОШ 456 </w:t>
      </w:r>
      <w:proofErr w:type="spellStart"/>
      <w:r w:rsidRPr="0040017D">
        <w:rPr>
          <w:rFonts w:ascii="Times New Roman" w:hAnsi="Times New Roman"/>
          <w:sz w:val="28"/>
          <w:szCs w:val="28"/>
        </w:rPr>
        <w:t>Колпинского</w:t>
      </w:r>
      <w:proofErr w:type="spellEnd"/>
      <w:r w:rsidRPr="0040017D">
        <w:rPr>
          <w:rFonts w:ascii="Times New Roman" w:hAnsi="Times New Roman"/>
          <w:sz w:val="28"/>
          <w:szCs w:val="28"/>
        </w:rPr>
        <w:t xml:space="preserve"> района Санкт-Петербурга</w:t>
      </w:r>
    </w:p>
    <w:p w:rsidR="0040017D" w:rsidRPr="002158D1" w:rsidRDefault="0040017D" w:rsidP="0040017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>Предмет</w:t>
      </w:r>
      <w:r w:rsidRPr="002158D1">
        <w:rPr>
          <w:rFonts w:ascii="Times New Roman" w:hAnsi="Times New Roman"/>
          <w:sz w:val="28"/>
          <w:szCs w:val="28"/>
        </w:rPr>
        <w:t>: русский язык</w:t>
      </w:r>
    </w:p>
    <w:p w:rsidR="0040017D" w:rsidRPr="002158D1" w:rsidRDefault="0040017D" w:rsidP="0040017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 xml:space="preserve">Класс: </w:t>
      </w:r>
      <w:r w:rsidRPr="002158D1">
        <w:rPr>
          <w:rFonts w:ascii="Times New Roman" w:hAnsi="Times New Roman"/>
          <w:sz w:val="28"/>
          <w:szCs w:val="28"/>
        </w:rPr>
        <w:t>8</w:t>
      </w:r>
    </w:p>
    <w:p w:rsidR="0040017D" w:rsidRPr="002158D1" w:rsidRDefault="0040017D" w:rsidP="0040017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>Раздел:</w:t>
      </w:r>
      <w:r w:rsidRPr="002158D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Синтаксис и пунктуация</w:t>
      </w:r>
      <w:r w:rsidRPr="002158D1">
        <w:rPr>
          <w:rFonts w:ascii="Times New Roman" w:hAnsi="Times New Roman"/>
          <w:sz w:val="28"/>
          <w:szCs w:val="28"/>
        </w:rPr>
        <w:t>»</w:t>
      </w:r>
    </w:p>
    <w:p w:rsidR="0040017D" w:rsidRPr="002158D1" w:rsidRDefault="0040017D" w:rsidP="0040017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b/>
          <w:sz w:val="28"/>
          <w:szCs w:val="28"/>
        </w:rPr>
        <w:t>Тематический блок:</w:t>
      </w:r>
      <w:r w:rsidRPr="002158D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Обстоятельство</w:t>
      </w:r>
      <w:r w:rsidRPr="002158D1">
        <w:rPr>
          <w:rFonts w:ascii="Times New Roman" w:hAnsi="Times New Roman"/>
          <w:sz w:val="28"/>
          <w:szCs w:val="28"/>
        </w:rPr>
        <w:t>»</w:t>
      </w:r>
    </w:p>
    <w:p w:rsidR="00761CFC" w:rsidRDefault="0040017D" w:rsidP="0040017D">
      <w:pPr>
        <w:spacing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158D1">
        <w:rPr>
          <w:rFonts w:ascii="Times New Roman" w:hAnsi="Times New Roman"/>
          <w:b/>
          <w:sz w:val="28"/>
          <w:szCs w:val="28"/>
        </w:rPr>
        <w:t>Учебный модуль:</w:t>
      </w:r>
      <w:r w:rsidRPr="002158D1">
        <w:rPr>
          <w:rFonts w:ascii="Times New Roman" w:hAnsi="Times New Roman"/>
          <w:sz w:val="28"/>
          <w:szCs w:val="28"/>
        </w:rPr>
        <w:t xml:space="preserve"> «</w:t>
      </w:r>
      <w:r w:rsidRPr="0040017D">
        <w:rPr>
          <w:rFonts w:ascii="Times New Roman" w:eastAsiaTheme="minorHAnsi" w:hAnsi="Times New Roman"/>
          <w:b/>
          <w:sz w:val="24"/>
          <w:szCs w:val="24"/>
          <w:lang w:eastAsia="en-US"/>
        </w:rPr>
        <w:t>Обособленные обстоятельства. Деепричастие и деепричастный оборот как разновидность обособленных обстоятельс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тв, особенности их употребления</w:t>
      </w:r>
      <w:r w:rsidRPr="002158D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0017D" w:rsidRPr="00A40077" w:rsidRDefault="0040017D" w:rsidP="00A40077">
      <w:pPr>
        <w:spacing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158D1">
        <w:rPr>
          <w:rFonts w:ascii="Times New Roman" w:hAnsi="Times New Roman"/>
          <w:b/>
          <w:sz w:val="28"/>
          <w:szCs w:val="28"/>
        </w:rPr>
        <w:t xml:space="preserve">Тип урока: </w:t>
      </w:r>
      <w:r w:rsidRPr="006553A5">
        <w:rPr>
          <w:rFonts w:ascii="Times New Roman" w:hAnsi="Times New Roman"/>
          <w:sz w:val="24"/>
          <w:szCs w:val="24"/>
        </w:rPr>
        <w:t>урок объяснения нового материала и урок закрепления полученных знаний</w:t>
      </w:r>
      <w:r>
        <w:rPr>
          <w:rFonts w:ascii="Times New Roman" w:hAnsi="Times New Roman"/>
          <w:sz w:val="24"/>
          <w:szCs w:val="24"/>
        </w:rPr>
        <w:t xml:space="preserve"> с использованием </w:t>
      </w:r>
      <w:proofErr w:type="spellStart"/>
      <w:r>
        <w:rPr>
          <w:rFonts w:ascii="Times New Roman" w:hAnsi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/>
          <w:sz w:val="24"/>
          <w:szCs w:val="24"/>
        </w:rPr>
        <w:t>-модульной технологии.</w:t>
      </w:r>
    </w:p>
    <w:p w:rsidR="000C4D87" w:rsidRPr="002158D1" w:rsidRDefault="000C4D87" w:rsidP="000C4D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sz w:val="28"/>
          <w:szCs w:val="28"/>
        </w:rPr>
        <w:t>Предложенный модуль  используется при изучении 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4D87">
        <w:rPr>
          <w:rFonts w:ascii="Times New Roman" w:hAnsi="Times New Roman"/>
          <w:sz w:val="28"/>
          <w:szCs w:val="28"/>
        </w:rPr>
        <w:t>«Обособленные обстоятельства. Деепричастие и деепричастный оборот как разновидность обособленных обстоятельств, осо</w:t>
      </w:r>
      <w:r>
        <w:rPr>
          <w:rFonts w:ascii="Times New Roman" w:hAnsi="Times New Roman"/>
          <w:sz w:val="28"/>
          <w:szCs w:val="28"/>
        </w:rPr>
        <w:t>бенности их употребления» в</w:t>
      </w:r>
      <w:r w:rsidRPr="002158D1">
        <w:rPr>
          <w:rFonts w:ascii="Times New Roman" w:hAnsi="Times New Roman"/>
          <w:sz w:val="28"/>
          <w:szCs w:val="28"/>
        </w:rPr>
        <w:t xml:space="preserve"> 8 классе. Он представляет собой описание действий учителя и учащихся на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2158D1">
        <w:rPr>
          <w:rFonts w:ascii="Times New Roman" w:hAnsi="Times New Roman"/>
          <w:sz w:val="28"/>
          <w:szCs w:val="28"/>
        </w:rPr>
        <w:t>ур</w:t>
      </w:r>
      <w:r>
        <w:rPr>
          <w:rFonts w:ascii="Times New Roman" w:hAnsi="Times New Roman"/>
          <w:sz w:val="28"/>
          <w:szCs w:val="28"/>
        </w:rPr>
        <w:t>ока. Учащимся предлагается поэтапно</w:t>
      </w:r>
      <w:r w:rsidRPr="002158D1">
        <w:rPr>
          <w:rFonts w:ascii="Times New Roman" w:hAnsi="Times New Roman"/>
          <w:sz w:val="28"/>
          <w:szCs w:val="28"/>
        </w:rPr>
        <w:t xml:space="preserve"> вспомнить </w:t>
      </w:r>
      <w:r>
        <w:rPr>
          <w:rFonts w:ascii="Times New Roman" w:hAnsi="Times New Roman"/>
          <w:sz w:val="28"/>
          <w:szCs w:val="28"/>
        </w:rPr>
        <w:t>материал, необходимый для изучения нового материала.</w:t>
      </w:r>
      <w:r w:rsidRPr="002158D1">
        <w:rPr>
          <w:rFonts w:ascii="Times New Roman" w:hAnsi="Times New Roman"/>
          <w:sz w:val="28"/>
          <w:szCs w:val="28"/>
        </w:rPr>
        <w:tab/>
      </w:r>
    </w:p>
    <w:p w:rsidR="00B04DC4" w:rsidRDefault="000C4D87" w:rsidP="000C4D8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158D1">
        <w:rPr>
          <w:rFonts w:ascii="Times New Roman" w:hAnsi="Times New Roman"/>
          <w:sz w:val="28"/>
          <w:szCs w:val="28"/>
        </w:rPr>
        <w:t xml:space="preserve">Входной контроль </w:t>
      </w:r>
      <w:r>
        <w:rPr>
          <w:rFonts w:ascii="Times New Roman" w:hAnsi="Times New Roman"/>
          <w:sz w:val="28"/>
          <w:szCs w:val="28"/>
        </w:rPr>
        <w:t>представляет собой ряд заданий, выполнение которых позволит сделать вывод о том, хорошо ли учащиеся помнят материал, изученный в 7 классе.</w:t>
      </w:r>
    </w:p>
    <w:p w:rsidR="00EB4C30" w:rsidRPr="00A40077" w:rsidRDefault="000C4D87" w:rsidP="00A4007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 модуля выстроены по нарастающему принципу: от материала репродуктивного характера до творческих заданий, требующих от учащихся и коммуникативных умений. </w:t>
      </w:r>
    </w:p>
    <w:p w:rsidR="00A40077" w:rsidRDefault="00A40077" w:rsidP="00EB4C30">
      <w:pPr>
        <w:tabs>
          <w:tab w:val="left" w:pos="1237"/>
        </w:tabs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B4C30" w:rsidRPr="00EB4C30" w:rsidRDefault="00EB4C30" w:rsidP="00EB4C30">
      <w:pPr>
        <w:tabs>
          <w:tab w:val="left" w:pos="1237"/>
        </w:tabs>
        <w:rPr>
          <w:rFonts w:ascii="Times New Roman" w:eastAsiaTheme="minorHAnsi" w:hAnsi="Times New Roman"/>
          <w:sz w:val="24"/>
          <w:szCs w:val="24"/>
          <w:lang w:eastAsia="en-US"/>
        </w:rPr>
      </w:pPr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>Список литературы:</w:t>
      </w:r>
    </w:p>
    <w:p w:rsidR="00EB4C30" w:rsidRPr="00EB4C30" w:rsidRDefault="00EB4C30" w:rsidP="00EB4C30">
      <w:pPr>
        <w:numPr>
          <w:ilvl w:val="0"/>
          <w:numId w:val="1"/>
        </w:numPr>
        <w:tabs>
          <w:tab w:val="left" w:pos="1237"/>
        </w:tabs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>Н.М. Лебедев «Обобщающие таблицы и упражнения по русскому языку». Книга для учителя. Из опыта работы. Москва, «Просвещение», 1991</w:t>
      </w:r>
    </w:p>
    <w:p w:rsidR="00EB4C30" w:rsidRPr="00EB4C30" w:rsidRDefault="00EB4C30" w:rsidP="00EB4C30">
      <w:pPr>
        <w:numPr>
          <w:ilvl w:val="0"/>
          <w:numId w:val="1"/>
        </w:numPr>
        <w:tabs>
          <w:tab w:val="left" w:pos="1237"/>
        </w:tabs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 xml:space="preserve">З.Д. Гольдин, В.Н. </w:t>
      </w:r>
      <w:proofErr w:type="spellStart"/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>Светлышева</w:t>
      </w:r>
      <w:proofErr w:type="spellEnd"/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>. Русский язык. Таблицы и тесты. Практический курс. Справочник-самоучитель. Москва «БИС», 2004</w:t>
      </w:r>
    </w:p>
    <w:p w:rsidR="00EB4C30" w:rsidRPr="00EB4C30" w:rsidRDefault="00EB4C30" w:rsidP="00EB4C30">
      <w:pPr>
        <w:numPr>
          <w:ilvl w:val="0"/>
          <w:numId w:val="1"/>
        </w:numPr>
        <w:tabs>
          <w:tab w:val="left" w:pos="1237"/>
        </w:tabs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 xml:space="preserve">Е.В. Сергеева. Тесты по русскому языку. Пособие для </w:t>
      </w:r>
      <w:proofErr w:type="gramStart"/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>поступающих</w:t>
      </w:r>
      <w:proofErr w:type="gramEnd"/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 xml:space="preserve"> в вузы. Санкт-Петербург «Союз», 1999</w:t>
      </w:r>
    </w:p>
    <w:p w:rsidR="00EB4C30" w:rsidRPr="00EB4C30" w:rsidRDefault="00EB4C30" w:rsidP="00EB4C30">
      <w:pPr>
        <w:numPr>
          <w:ilvl w:val="0"/>
          <w:numId w:val="1"/>
        </w:numPr>
        <w:tabs>
          <w:tab w:val="left" w:pos="1237"/>
        </w:tabs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EB4C30">
        <w:rPr>
          <w:rFonts w:ascii="Times New Roman" w:eastAsiaTheme="minorHAnsi" w:hAnsi="Times New Roman"/>
          <w:sz w:val="24"/>
          <w:szCs w:val="24"/>
          <w:lang w:eastAsia="en-US"/>
        </w:rPr>
        <w:t>http://www.uchebnik.com/vcd-48036/catalog.html</w:t>
      </w:r>
    </w:p>
    <w:p w:rsidR="00EB4C30" w:rsidRPr="00EB4C30" w:rsidRDefault="00A40077" w:rsidP="00EB4C30">
      <w:pPr>
        <w:numPr>
          <w:ilvl w:val="0"/>
          <w:numId w:val="1"/>
        </w:numPr>
        <w:tabs>
          <w:tab w:val="left" w:pos="1237"/>
        </w:tabs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hyperlink r:id="rId6" w:history="1">
        <w:r w:rsidR="00EB4C30" w:rsidRPr="00EB4C30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eastAsia="en-US"/>
          </w:rPr>
          <w:t>http://inmenso.ru/component/option,com_virtuemart/page,shop.browse/category_id,3574/Itemid,1/</w:t>
        </w:r>
      </w:hyperlink>
    </w:p>
    <w:p w:rsidR="00EB4C30" w:rsidRDefault="00A40077" w:rsidP="00EB4C30">
      <w:pPr>
        <w:numPr>
          <w:ilvl w:val="0"/>
          <w:numId w:val="1"/>
        </w:numPr>
        <w:tabs>
          <w:tab w:val="left" w:pos="1237"/>
        </w:tabs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hyperlink r:id="rId7" w:history="1">
        <w:r w:rsidRPr="003C172C">
          <w:rPr>
            <w:rStyle w:val="a3"/>
            <w:rFonts w:ascii="Times New Roman" w:eastAsiaTheme="minorHAnsi" w:hAnsi="Times New Roman"/>
            <w:sz w:val="24"/>
            <w:szCs w:val="24"/>
            <w:lang w:eastAsia="en-US"/>
          </w:rPr>
          <w:t>http://uchimcauchitca.blogspot.com/2011/03/blog-post.html</w:t>
        </w:r>
      </w:hyperlink>
    </w:p>
    <w:p w:rsidR="00A40077" w:rsidRDefault="00A40077" w:rsidP="00A40077">
      <w:pPr>
        <w:pStyle w:val="a4"/>
        <w:numPr>
          <w:ilvl w:val="0"/>
          <w:numId w:val="1"/>
        </w:numPr>
      </w:pPr>
      <w:hyperlink r:id="rId8" w:history="1">
        <w:r w:rsidRPr="003C172C">
          <w:rPr>
            <w:rStyle w:val="a3"/>
          </w:rPr>
          <w:t>http://www.liveinternet.ru/users/3767243/rubric/2316869/</w:t>
        </w:r>
      </w:hyperlink>
    </w:p>
    <w:p w:rsidR="00A40077" w:rsidRDefault="00A40077" w:rsidP="00A40077">
      <w:pPr>
        <w:pStyle w:val="a4"/>
        <w:numPr>
          <w:ilvl w:val="0"/>
          <w:numId w:val="1"/>
        </w:numPr>
      </w:pPr>
      <w:hyperlink r:id="rId9" w:history="1">
        <w:r w:rsidRPr="003C172C">
          <w:rPr>
            <w:rStyle w:val="a3"/>
          </w:rPr>
          <w:t>http://nnm.ru/blogs/Month/torzhestvo_zakona_cik_razreshil_stavit_smajly_v_byulletnyah/</w:t>
        </w:r>
      </w:hyperlink>
    </w:p>
    <w:p w:rsidR="00A40077" w:rsidRPr="00715282" w:rsidRDefault="00A40077" w:rsidP="00A40077">
      <w:pPr>
        <w:pStyle w:val="a4"/>
        <w:numPr>
          <w:ilvl w:val="0"/>
          <w:numId w:val="1"/>
        </w:numPr>
      </w:pPr>
      <w:r w:rsidRPr="00464E0E">
        <w:t>http://www.doodoo.ru/smiles/huge/main.htm</w:t>
      </w:r>
    </w:p>
    <w:p w:rsidR="00A40077" w:rsidRPr="00EB4C30" w:rsidRDefault="00A40077" w:rsidP="00A40077">
      <w:pPr>
        <w:tabs>
          <w:tab w:val="left" w:pos="1237"/>
        </w:tabs>
        <w:ind w:left="36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B4C30" w:rsidRPr="00EB4C30" w:rsidRDefault="00EB4C30" w:rsidP="00A8038E">
      <w:pPr>
        <w:tabs>
          <w:tab w:val="left" w:pos="1237"/>
        </w:tabs>
        <w:ind w:left="36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sectPr w:rsidR="00EB4C30" w:rsidRPr="00EB4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E4603"/>
    <w:multiLevelType w:val="hybridMultilevel"/>
    <w:tmpl w:val="E1FE9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016"/>
    <w:rsid w:val="000C4D87"/>
    <w:rsid w:val="0040017D"/>
    <w:rsid w:val="00752016"/>
    <w:rsid w:val="00761CFC"/>
    <w:rsid w:val="00A40077"/>
    <w:rsid w:val="00A8038E"/>
    <w:rsid w:val="00B04DC4"/>
    <w:rsid w:val="00EB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07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400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07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40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veinternet.ru/users/3767243/rubric/231686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chimcauchitca.blogspot.com/2011/03/blog-pos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menso.ru/component/option,com_virtuemart/page,shop.browse/category_id,3574/Itemid,1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nm.ru/blogs/Month/torzhestvo_zakona_cik_razreshil_stavit_smajly_v_byulletnya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6</cp:revision>
  <dcterms:created xsi:type="dcterms:W3CDTF">2011-09-10T19:44:00Z</dcterms:created>
  <dcterms:modified xsi:type="dcterms:W3CDTF">2011-09-24T16:53:00Z</dcterms:modified>
</cp:coreProperties>
</file>